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229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724"/>
        <w:gridCol w:w="4046"/>
        <w:gridCol w:w="774"/>
        <w:gridCol w:w="1559"/>
        <w:gridCol w:w="992"/>
        <w:gridCol w:w="1134"/>
      </w:tblGrid>
      <w:tr w:rsidR="00B65931" w:rsidRPr="00B65931" w:rsidTr="00B65931">
        <w:trPr>
          <w:trHeight w:val="810"/>
        </w:trPr>
        <w:tc>
          <w:tcPr>
            <w:tcW w:w="724" w:type="dxa"/>
            <w:vMerge w:val="restart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bookmarkStart w:id="0" w:name="_GoBack"/>
            <w:bookmarkEnd w:id="0"/>
            <w:r w:rsidRPr="00B65931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4046" w:type="dxa"/>
            <w:vMerge w:val="restart"/>
          </w:tcPr>
          <w:p w:rsidR="00B65931" w:rsidRPr="00B65931" w:rsidRDefault="00B65931" w:rsidP="00B65931">
            <w:pPr>
              <w:spacing w:after="200" w:line="276" w:lineRule="auto"/>
              <w:rPr>
                <w:rtl/>
              </w:rPr>
            </w:pPr>
            <w:r w:rsidRPr="00B65931">
              <w:rPr>
                <w:rtl/>
              </w:rPr>
              <w:t>عنوان مقاله</w:t>
            </w:r>
          </w:p>
        </w:tc>
        <w:tc>
          <w:tcPr>
            <w:tcW w:w="774" w:type="dxa"/>
            <w:vMerge w:val="restart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rFonts w:hint="cs"/>
                <w:b/>
                <w:bCs/>
                <w:rtl/>
              </w:rPr>
              <w:t>سال چاپ</w:t>
            </w:r>
          </w:p>
        </w:tc>
        <w:tc>
          <w:tcPr>
            <w:tcW w:w="1559" w:type="dxa"/>
            <w:vMerge w:val="restart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rFonts w:hint="cs"/>
                <w:b/>
                <w:bCs/>
                <w:rtl/>
              </w:rPr>
              <w:t>نمایه نامه</w:t>
            </w:r>
          </w:p>
        </w:tc>
        <w:tc>
          <w:tcPr>
            <w:tcW w:w="2126" w:type="dxa"/>
            <w:gridSpan w:val="2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rFonts w:hint="cs"/>
                <w:b/>
                <w:bCs/>
                <w:rtl/>
              </w:rPr>
              <w:t>جایگاه مرکز در مقاله</w:t>
            </w:r>
          </w:p>
        </w:tc>
      </w:tr>
      <w:tr w:rsidR="00B65931" w:rsidRPr="00B65931" w:rsidTr="00B65931">
        <w:trPr>
          <w:trHeight w:val="180"/>
        </w:trPr>
        <w:tc>
          <w:tcPr>
            <w:tcW w:w="724" w:type="dxa"/>
            <w:vMerge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4046" w:type="dxa"/>
            <w:vMerge/>
          </w:tcPr>
          <w:p w:rsidR="00B65931" w:rsidRPr="00B65931" w:rsidRDefault="00B65931" w:rsidP="00B65931">
            <w:pPr>
              <w:spacing w:after="200" w:line="276" w:lineRule="auto"/>
              <w:rPr>
                <w:rtl/>
              </w:rPr>
            </w:pPr>
          </w:p>
        </w:tc>
        <w:tc>
          <w:tcPr>
            <w:tcW w:w="774" w:type="dxa"/>
            <w:vMerge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rFonts w:hint="cs"/>
                <w:b/>
                <w:bCs/>
                <w:rtl/>
              </w:rPr>
              <w:t>نویسنده اول یا مسئول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rFonts w:hint="cs"/>
                <w:b/>
                <w:bCs/>
                <w:rtl/>
              </w:rPr>
              <w:t>نویسنده دوم به بعد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  <w:rPr>
                <w:rtl/>
              </w:rPr>
            </w:pPr>
            <w:r w:rsidRPr="00B65931">
              <w:t>Evaluation of the effect of physical activity programs on self-esteem and Body Mass Index of overweight adolescent girls, based on Health Belief Model with school-centered approach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  <w:rPr>
                <w:rtl/>
              </w:rPr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  <w:rPr>
                <w:rtl/>
              </w:rPr>
            </w:pPr>
            <w:r w:rsidRPr="00B65931">
              <w:t>ISI (ESCI), PubMed, DOAJ</w:t>
            </w:r>
            <w:r w:rsidRPr="00B65931">
              <w:rPr>
                <w:rtl/>
              </w:rPr>
              <w:tab/>
            </w:r>
            <w:r w:rsidRPr="00B65931">
              <w:t>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Experience of nursing students about the barriers to patient education: a qualitative study in Iran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PubMed, 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Psychosocial Factors and Their Relationship With Self</w:t>
            </w:r>
            <w:r w:rsidRPr="00B65931">
              <w:rPr>
                <w:rFonts w:hint="cs"/>
                <w:rtl/>
              </w:rPr>
              <w:t>-</w:t>
            </w:r>
            <w:r w:rsidRPr="00B65931">
              <w:t>management in People With Type 2 Diabetes Mellitus: A Conceptual Framework Based on Socio-Cognitive Theory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4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Assessing the Phenylketonuria Screening Program in Newborns, Iran 2015-2016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</w:t>
            </w:r>
            <w:proofErr w:type="spellStart"/>
            <w:r w:rsidRPr="00B65931">
              <w:t>Embase</w:t>
            </w:r>
            <w:proofErr w:type="spellEnd"/>
            <w:r w:rsidRPr="00B65931">
              <w:t>, 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5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Frequency of celiac disease in children with type 1 diabetes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6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Prevalence of drug injection, sexual activity, tattooing, and piercing among prison inmates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ISI, Scopus, PubMed,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 w:rsidRPr="00B65931">
              <w:rPr>
                <w:b/>
                <w:bCs/>
              </w:rPr>
              <w:t>7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Comparing the effect of rose drop, ginger, and cinnamon on sexual function in depressed women with sexual dysfunction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ISI (ESCI),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Identification of some individual and social factors on relapse intervals in bipolar disorder: Bayesian analysis of log-skew-normal accelerated failure time model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A Comparative Study of the Efficacy of Surfactant Administration through a Thin </w:t>
            </w:r>
            <w:proofErr w:type="spellStart"/>
            <w:r w:rsidRPr="00B65931">
              <w:t>Intratracheal</w:t>
            </w:r>
            <w:proofErr w:type="spellEnd"/>
            <w:r w:rsidRPr="00B65931">
              <w:t xml:space="preserve"> Catheter and its Administration via an Endotracheal Tube in Neonatal Respiratory</w:t>
            </w:r>
            <w:r w:rsidRPr="00B65931">
              <w:rPr>
                <w:rtl/>
              </w:rPr>
              <w:t xml:space="preserve"> …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ISI (ESCI), Scopus,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The Relationship of Perceptions, Self-efficacy, and Junk Food Consumption With </w:t>
            </w:r>
            <w:r w:rsidRPr="00B65931">
              <w:lastRenderedPageBreak/>
              <w:t xml:space="preserve">Demographic Variables in Female Students in </w:t>
            </w:r>
            <w:proofErr w:type="spellStart"/>
            <w:r w:rsidRPr="00B65931">
              <w:t>Shahrekord</w:t>
            </w:r>
            <w:proofErr w:type="spellEnd"/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lastRenderedPageBreak/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The efficacy of mindfulness-based cognitive therapy on resilience among the wives of patients with schizophrenia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The effectiveness of knowledge-based cognitive therapy on resilience of spouses of schizophrenic patients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Quality of Life of patients with chronic kidney disease in Iran: Systematic Review and Meta-analysis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ISI (ESCI), Scopus, PubMed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Tumor necrosis factor-alpha 308 G/A polymorphism and type 2 diabetes mellitus; a systematic review and meta-analysis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Prevalence of Depression among Iranian Elderly: Systematic Review and Meta-Analysis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PubMed, </w:t>
            </w:r>
            <w:proofErr w:type="spellStart"/>
            <w:r w:rsidRPr="00B65931">
              <w:t>Embase</w:t>
            </w:r>
            <w:proofErr w:type="spellEnd"/>
            <w:r w:rsidRPr="00B65931">
              <w:t>, DOAJ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The relationship between serum ghrelin levels and bone metabolism markers and severity anemia in non-diabetic hemodialysis patients; a pilot study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Vitamin D and population health; a nephrology viewpoint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 xml:space="preserve">Scopus, </w:t>
            </w:r>
            <w:proofErr w:type="spellStart"/>
            <w:r w:rsidRPr="00B65931">
              <w:t>Embase</w:t>
            </w:r>
            <w:proofErr w:type="spellEnd"/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Antioxidant defense system versus 8-hydroxy-2’ -</w:t>
            </w:r>
            <w:proofErr w:type="spellStart"/>
            <w:r w:rsidRPr="00B65931">
              <w:t>deoxyguanosine</w:t>
            </w:r>
            <w:proofErr w:type="spellEnd"/>
            <w:r w:rsidRPr="00B65931">
              <w:t>; a short look to recent findings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ISI (ESCI), Scopus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65931" w:rsidRPr="00B65931" w:rsidTr="00B65931">
        <w:tc>
          <w:tcPr>
            <w:tcW w:w="72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046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The incidence and mortality of endometrial cancer and its association with body mass index and human development index in Asian population</w:t>
            </w:r>
          </w:p>
        </w:tc>
        <w:tc>
          <w:tcPr>
            <w:tcW w:w="774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2018</w:t>
            </w:r>
          </w:p>
        </w:tc>
        <w:tc>
          <w:tcPr>
            <w:tcW w:w="1559" w:type="dxa"/>
          </w:tcPr>
          <w:p w:rsidR="00B65931" w:rsidRPr="00B65931" w:rsidRDefault="00B65931" w:rsidP="00B65931">
            <w:pPr>
              <w:spacing w:after="200" w:line="276" w:lineRule="auto"/>
            </w:pPr>
            <w:r w:rsidRPr="00B65931">
              <w:t>ISI (ESCI</w:t>
            </w:r>
            <w:r w:rsidRPr="00B65931">
              <w:rPr>
                <w:rtl/>
              </w:rPr>
              <w:t>)</w:t>
            </w:r>
          </w:p>
        </w:tc>
        <w:tc>
          <w:tcPr>
            <w:tcW w:w="992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65931" w:rsidRPr="00B65931" w:rsidRDefault="00B65931" w:rsidP="00B65931">
            <w:pPr>
              <w:spacing w:after="200" w:line="276" w:lineRule="auto"/>
              <w:rPr>
                <w:b/>
                <w:bCs/>
              </w:rPr>
            </w:pPr>
            <w:r w:rsidRPr="00B65931">
              <w:rPr>
                <w:b/>
                <w:bCs/>
              </w:rPr>
              <w:t>*</w:t>
            </w:r>
          </w:p>
        </w:tc>
      </w:tr>
    </w:tbl>
    <w:p w:rsidR="00664DA6" w:rsidRDefault="00664DA6"/>
    <w:sectPr w:rsidR="00664DA6" w:rsidSect="00B65931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31"/>
    <w:rsid w:val="00664DA6"/>
    <w:rsid w:val="00B65931"/>
    <w:rsid w:val="00F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Karimi</dc:creator>
  <cp:lastModifiedBy>Zahra Karimi</cp:lastModifiedBy>
  <cp:revision>1</cp:revision>
  <dcterms:created xsi:type="dcterms:W3CDTF">2021-04-17T09:29:00Z</dcterms:created>
  <dcterms:modified xsi:type="dcterms:W3CDTF">2021-04-17T09:32:00Z</dcterms:modified>
</cp:coreProperties>
</file>